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5915" w:rsidRDefault="009A5915">
      <w:pPr>
        <w:pStyle w:val="Corpsdetexte"/>
        <w:spacing w:after="0"/>
        <w:rPr>
          <w:rFonts w:ascii="Gill Sans" w:hAnsi="Gill Sans" w:cs="Gill Sans"/>
          <w:sz w:val="2"/>
          <w:szCs w:val="23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7"/>
        <w:gridCol w:w="5014"/>
        <w:gridCol w:w="3333"/>
      </w:tblGrid>
      <w:tr w:rsidR="009A5915">
        <w:tc>
          <w:tcPr>
            <w:tcW w:w="2607" w:type="dxa"/>
          </w:tcPr>
          <w:p w:rsidR="009A5915" w:rsidRDefault="004C75D6">
            <w:pPr>
              <w:pStyle w:val="Corpsdetexte"/>
              <w:spacing w:before="120" w:after="240"/>
              <w:ind w:left="113"/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058545" cy="1015365"/>
                  <wp:effectExtent l="0" t="0" r="0" b="0"/>
                  <wp:docPr id="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1015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:rsidR="009A5915" w:rsidRDefault="009A5915">
            <w:pPr>
              <w:pStyle w:val="Corpsdetexte"/>
              <w:spacing w:before="600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</w:tcPr>
          <w:p w:rsidR="009A5915" w:rsidRDefault="009A5915">
            <w:pPr>
              <w:pStyle w:val="Corpsdetext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:rsidR="009A5915" w:rsidRDefault="004C75D6">
            <w:pPr>
              <w:pStyle w:val="Corpsdetexte"/>
              <w:jc w:val="center"/>
              <w:rPr>
                <w:rFonts w:ascii="Calibri" w:hAnsi="Calibri" w:cs="Calibri"/>
                <w:sz w:val="4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317625" cy="821055"/>
                  <wp:effectExtent l="0" t="0" r="0" b="0"/>
                  <wp:docPr id="4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82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915" w:rsidRDefault="009A5915">
      <w:pPr>
        <w:pStyle w:val="Titre1"/>
        <w:jc w:val="left"/>
        <w:rPr>
          <w:rFonts w:ascii="Calibri" w:hAnsi="Calibri" w:cs="Calibri"/>
          <w:sz w:val="4"/>
        </w:rPr>
      </w:pPr>
    </w:p>
    <w:p w:rsidR="009A5915" w:rsidRDefault="009A5915">
      <w:pPr>
        <w:pStyle w:val="Titre1"/>
        <w:spacing w:before="0"/>
      </w:pPr>
      <w:r>
        <w:rPr>
          <w:rFonts w:ascii="Calibri" w:hAnsi="Calibri" w:cs="Calibri"/>
          <w:color w:val="auto"/>
        </w:rPr>
        <w:t xml:space="preserve">COMPTE-RENDU DU CONSEIL DE CLASSE DU </w:t>
      </w:r>
      <w:r w:rsidR="00C54A86">
        <w:rPr>
          <w:rFonts w:ascii="Calibri" w:hAnsi="Calibri" w:cs="Calibri"/>
          <w:color w:val="auto"/>
        </w:rPr>
        <w:t>1</w:t>
      </w:r>
      <w:r w:rsidR="00C54A86" w:rsidRPr="00C54A86">
        <w:rPr>
          <w:rFonts w:ascii="Calibri" w:hAnsi="Calibri" w:cs="Calibri"/>
          <w:color w:val="auto"/>
          <w:vertAlign w:val="superscript"/>
        </w:rPr>
        <w:t>er</w:t>
      </w:r>
      <w:r w:rsidR="00C54A86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TRIMESTRE - </w:t>
      </w:r>
      <w:r>
        <w:rPr>
          <w:rFonts w:ascii="Calibri" w:hAnsi="Calibri" w:cs="Calibri"/>
          <w:bCs/>
          <w:caps/>
          <w:color w:val="auto"/>
        </w:rPr>
        <w:t xml:space="preserve">Classe de </w:t>
      </w:r>
      <w:r w:rsidR="00C54A86">
        <w:rPr>
          <w:rFonts w:ascii="Calibri" w:hAnsi="Calibri" w:cs="Calibri"/>
          <w:bCs/>
          <w:caps/>
          <w:color w:val="auto"/>
        </w:rPr>
        <w:t>1</w:t>
      </w:r>
      <w:r w:rsidR="00C54A86" w:rsidRPr="00C54A86">
        <w:rPr>
          <w:rFonts w:ascii="Calibri" w:hAnsi="Calibri" w:cs="Calibri"/>
          <w:bCs/>
          <w:caps/>
          <w:color w:val="auto"/>
          <w:vertAlign w:val="superscript"/>
        </w:rPr>
        <w:t>e</w:t>
      </w:r>
      <w:r w:rsidR="00C54A86">
        <w:rPr>
          <w:rFonts w:ascii="Calibri" w:hAnsi="Calibri" w:cs="Calibri"/>
          <w:bCs/>
          <w:caps/>
          <w:color w:val="auto"/>
        </w:rPr>
        <w:t xml:space="preserve"> S5</w:t>
      </w:r>
      <w:r>
        <w:rPr>
          <w:rFonts w:ascii="Calibri" w:hAnsi="Calibri" w:cs="Calibri"/>
          <w:b w:val="0"/>
          <w:caps/>
          <w:color w:val="auto"/>
        </w:rPr>
        <w:t xml:space="preserve">                                                                                     </w:t>
      </w:r>
    </w:p>
    <w:p w:rsidR="009A5915" w:rsidRDefault="009A5915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pacing w:after="240"/>
        <w:jc w:val="center"/>
      </w:pPr>
      <w:r>
        <w:rPr>
          <w:rFonts w:ascii="Calibri" w:eastAsia="Calibri" w:hAnsi="Calibri" w:cs="Calibri"/>
          <w:b/>
          <w:i/>
          <w:caps w:val="0"/>
          <w:color w:val="auto"/>
          <w:sz w:val="24"/>
          <w:szCs w:val="24"/>
        </w:rPr>
        <w:t xml:space="preserve"> </w:t>
      </w:r>
      <w:r w:rsidR="00C54A86">
        <w:rPr>
          <w:rFonts w:ascii="Calibri" w:hAnsi="Calibri" w:cs="Calibri"/>
          <w:b/>
          <w:i/>
          <w:caps w:val="0"/>
          <w:color w:val="auto"/>
          <w:sz w:val="24"/>
          <w:szCs w:val="24"/>
        </w:rPr>
        <w:t>22 novembre 2018</w:t>
      </w:r>
    </w:p>
    <w:p w:rsidR="009A5915" w:rsidRDefault="009A5915">
      <w:pPr>
        <w:spacing w:after="120"/>
      </w:pPr>
      <w:r>
        <w:rPr>
          <w:rFonts w:ascii="Calibri" w:hAnsi="Calibri" w:cs="Calibri"/>
          <w:caps w:val="0"/>
          <w:sz w:val="20"/>
          <w:u w:val="single"/>
        </w:rPr>
        <w:t>Proviseur</w:t>
      </w:r>
      <w:r>
        <w:rPr>
          <w:rFonts w:ascii="Calibri" w:hAnsi="Calibri" w:cs="Calibri"/>
          <w:caps w:val="0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: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C54A86">
        <w:rPr>
          <w:rFonts w:ascii="Calibri" w:hAnsi="Calibri" w:cs="Calibri"/>
          <w:caps w:val="0"/>
          <w:sz w:val="20"/>
          <w:szCs w:val="20"/>
        </w:rPr>
        <w:t xml:space="preserve">Mme </w:t>
      </w:r>
      <w:r w:rsidR="00C54A86">
        <w:rPr>
          <w:rFonts w:ascii="Calibri" w:hAnsi="Calibri" w:cs="Calibri"/>
          <w:caps w:val="0"/>
          <w:sz w:val="20"/>
          <w:szCs w:val="20"/>
        </w:rPr>
        <w:t>Jourdan-</w:t>
      </w:r>
      <w:proofErr w:type="spellStart"/>
      <w:r w:rsidR="00C54A86">
        <w:rPr>
          <w:rFonts w:ascii="Calibri" w:hAnsi="Calibri" w:cs="Calibri"/>
          <w:caps w:val="0"/>
          <w:sz w:val="20"/>
          <w:szCs w:val="20"/>
        </w:rPr>
        <w:t>Caillabère</w:t>
      </w:r>
      <w:proofErr w:type="spellEnd"/>
    </w:p>
    <w:p w:rsidR="009A5915" w:rsidRDefault="009A5915">
      <w:pPr>
        <w:spacing w:after="120"/>
      </w:pPr>
      <w:r>
        <w:rPr>
          <w:rFonts w:ascii="Calibri" w:hAnsi="Calibri" w:cs="Calibri"/>
          <w:caps w:val="0"/>
          <w:sz w:val="20"/>
          <w:szCs w:val="20"/>
          <w:u w:val="single"/>
        </w:rPr>
        <w:t>CPE</w:t>
      </w:r>
      <w:r>
        <w:rPr>
          <w:rFonts w:ascii="Calibri" w:hAnsi="Calibri" w:cs="Calibri"/>
          <w:caps w:val="0"/>
          <w:sz w:val="20"/>
          <w:szCs w:val="20"/>
        </w:rPr>
        <w:t xml:space="preserve"> :   </w:t>
      </w:r>
      <w:r>
        <w:rPr>
          <w:rFonts w:ascii="Calibri" w:hAnsi="Calibri" w:cs="Calibri"/>
          <w:caps w:val="0"/>
          <w:sz w:val="20"/>
          <w:szCs w:val="20"/>
        </w:rPr>
        <w:tab/>
      </w:r>
      <w:r>
        <w:rPr>
          <w:rFonts w:ascii="Calibri" w:hAnsi="Calibri" w:cs="Calibri"/>
          <w:caps w:val="0"/>
          <w:sz w:val="20"/>
          <w:szCs w:val="20"/>
        </w:rPr>
        <w:tab/>
      </w:r>
      <w:r>
        <w:rPr>
          <w:rFonts w:ascii="Calibri" w:hAnsi="Calibri" w:cs="Calibri"/>
          <w:caps w:val="0"/>
          <w:sz w:val="20"/>
          <w:szCs w:val="20"/>
        </w:rPr>
        <w:tab/>
      </w:r>
      <w:r w:rsidR="004C75D6">
        <w:rPr>
          <w:rFonts w:ascii="Calibri" w:hAnsi="Calibri" w:cs="Calibri"/>
          <w:caps w:val="0"/>
          <w:sz w:val="20"/>
          <w:szCs w:val="20"/>
        </w:rPr>
        <w:t xml:space="preserve">Mme </w:t>
      </w:r>
      <w:proofErr w:type="spellStart"/>
      <w:r w:rsidR="004C75D6">
        <w:rPr>
          <w:rFonts w:ascii="Calibri" w:hAnsi="Calibri" w:cs="Calibri"/>
          <w:caps w:val="0"/>
          <w:sz w:val="20"/>
          <w:szCs w:val="20"/>
        </w:rPr>
        <w:t>Roblin</w:t>
      </w:r>
      <w:proofErr w:type="spellEnd"/>
    </w:p>
    <w:p w:rsidR="009A5915" w:rsidRDefault="009A5915" w:rsidP="003A0BFC">
      <w:pPr>
        <w:ind w:left="2124" w:hanging="2124"/>
        <w:rPr>
          <w:rFonts w:ascii="Calibri" w:hAnsi="Calibri" w:cs="Calibri"/>
          <w:caps w:val="0"/>
          <w:sz w:val="20"/>
          <w:szCs w:val="20"/>
        </w:rPr>
      </w:pPr>
      <w:r>
        <w:rPr>
          <w:rFonts w:ascii="Calibri" w:hAnsi="Calibri" w:cs="Calibri"/>
          <w:caps w:val="0"/>
          <w:sz w:val="20"/>
          <w:szCs w:val="20"/>
          <w:u w:val="single"/>
        </w:rPr>
        <w:t>Professeurs</w:t>
      </w:r>
      <w:r>
        <w:rPr>
          <w:rFonts w:ascii="Calibri" w:hAnsi="Calibri" w:cs="Calibri"/>
          <w:caps w:val="0"/>
          <w:sz w:val="20"/>
          <w:szCs w:val="20"/>
        </w:rPr>
        <w:t xml:space="preserve"> :</w:t>
      </w:r>
      <w:r>
        <w:rPr>
          <w:rFonts w:ascii="Calibri" w:hAnsi="Calibri" w:cs="Calibri"/>
          <w:caps w:val="0"/>
          <w:sz w:val="20"/>
          <w:szCs w:val="20"/>
        </w:rPr>
        <w:tab/>
      </w:r>
      <w:r w:rsidR="003A0BFC">
        <w:rPr>
          <w:rFonts w:ascii="Calibri" w:hAnsi="Calibri" w:cs="Calibri"/>
          <w:caps w:val="0"/>
          <w:sz w:val="20"/>
          <w:szCs w:val="20"/>
        </w:rPr>
        <w:t>Mme</w:t>
      </w:r>
      <w:r w:rsidR="004C75D6">
        <w:rPr>
          <w:rFonts w:ascii="Calibri" w:hAnsi="Calibri" w:cs="Calibri"/>
          <w:caps w:val="0"/>
          <w:sz w:val="20"/>
          <w:szCs w:val="20"/>
        </w:rPr>
        <w:t xml:space="preserve"> Carrera (Histoire-géographie et prof principale)</w:t>
      </w:r>
      <w:r w:rsidR="003A0BFC">
        <w:rPr>
          <w:rFonts w:ascii="Calibri" w:hAnsi="Calibri" w:cs="Calibri"/>
          <w:caps w:val="0"/>
          <w:sz w:val="20"/>
          <w:szCs w:val="20"/>
        </w:rPr>
        <w:t>,</w:t>
      </w:r>
      <w:r w:rsidR="004C75D6">
        <w:rPr>
          <w:rFonts w:ascii="Calibri" w:hAnsi="Calibri" w:cs="Calibri"/>
          <w:caps w:val="0"/>
          <w:sz w:val="20"/>
          <w:szCs w:val="20"/>
        </w:rPr>
        <w:t xml:space="preserve"> Mme </w:t>
      </w:r>
      <w:proofErr w:type="spellStart"/>
      <w:r w:rsidR="004C75D6">
        <w:rPr>
          <w:rFonts w:ascii="Calibri" w:hAnsi="Calibri" w:cs="Calibri"/>
          <w:caps w:val="0"/>
          <w:sz w:val="20"/>
          <w:szCs w:val="20"/>
        </w:rPr>
        <w:t>Hemon</w:t>
      </w:r>
      <w:proofErr w:type="spellEnd"/>
      <w:r w:rsidR="003A0BFC">
        <w:rPr>
          <w:rFonts w:ascii="Calibri" w:hAnsi="Calibri" w:cs="Calibri"/>
          <w:caps w:val="0"/>
          <w:sz w:val="20"/>
          <w:szCs w:val="20"/>
        </w:rPr>
        <w:t xml:space="preserve"> </w:t>
      </w:r>
      <w:r w:rsidR="004C75D6">
        <w:rPr>
          <w:rFonts w:ascii="Calibri" w:hAnsi="Calibri" w:cs="Calibri"/>
          <w:caps w:val="0"/>
          <w:sz w:val="20"/>
          <w:szCs w:val="20"/>
        </w:rPr>
        <w:t xml:space="preserve">(maths), M </w:t>
      </w:r>
      <w:proofErr w:type="spellStart"/>
      <w:r w:rsidR="004C75D6">
        <w:rPr>
          <w:rFonts w:ascii="Calibri" w:hAnsi="Calibri" w:cs="Calibri"/>
          <w:caps w:val="0"/>
          <w:sz w:val="20"/>
          <w:szCs w:val="20"/>
        </w:rPr>
        <w:t>Tomic</w:t>
      </w:r>
      <w:proofErr w:type="spellEnd"/>
      <w:r w:rsidR="004C75D6">
        <w:rPr>
          <w:rFonts w:ascii="Calibri" w:hAnsi="Calibri" w:cs="Calibri"/>
          <w:caps w:val="0"/>
          <w:sz w:val="20"/>
          <w:szCs w:val="20"/>
        </w:rPr>
        <w:t xml:space="preserve"> (Physique-Chimie), Mme </w:t>
      </w:r>
      <w:proofErr w:type="spellStart"/>
      <w:r w:rsidR="004C75D6">
        <w:rPr>
          <w:rFonts w:ascii="Calibri" w:hAnsi="Calibri" w:cs="Calibri"/>
          <w:caps w:val="0"/>
          <w:sz w:val="20"/>
          <w:szCs w:val="20"/>
        </w:rPr>
        <w:t>Lecarme</w:t>
      </w:r>
      <w:proofErr w:type="spellEnd"/>
      <w:r w:rsidR="004C75D6">
        <w:rPr>
          <w:rFonts w:ascii="Calibri" w:hAnsi="Calibri" w:cs="Calibri"/>
          <w:caps w:val="0"/>
          <w:sz w:val="20"/>
          <w:szCs w:val="20"/>
        </w:rPr>
        <w:t xml:space="preserve"> (Sport), Mme </w:t>
      </w:r>
      <w:proofErr w:type="spellStart"/>
      <w:r w:rsidR="004C75D6">
        <w:rPr>
          <w:rFonts w:ascii="Calibri" w:hAnsi="Calibri" w:cs="Calibri"/>
          <w:caps w:val="0"/>
          <w:sz w:val="20"/>
          <w:szCs w:val="20"/>
        </w:rPr>
        <w:t>Pradelle</w:t>
      </w:r>
      <w:proofErr w:type="spellEnd"/>
      <w:r w:rsidR="004C75D6">
        <w:rPr>
          <w:rFonts w:ascii="Calibri" w:hAnsi="Calibri" w:cs="Calibri"/>
          <w:caps w:val="0"/>
          <w:sz w:val="20"/>
          <w:szCs w:val="20"/>
        </w:rPr>
        <w:t xml:space="preserve"> (Anglais), Mme </w:t>
      </w:r>
      <w:proofErr w:type="spellStart"/>
      <w:r w:rsidR="004C75D6">
        <w:rPr>
          <w:rFonts w:ascii="Calibri" w:hAnsi="Calibri" w:cs="Calibri"/>
          <w:caps w:val="0"/>
          <w:sz w:val="20"/>
          <w:szCs w:val="20"/>
        </w:rPr>
        <w:t>Ljuljanovic</w:t>
      </w:r>
      <w:proofErr w:type="spellEnd"/>
      <w:r w:rsidR="004C75D6">
        <w:rPr>
          <w:rFonts w:ascii="Calibri" w:hAnsi="Calibri" w:cs="Calibri"/>
          <w:caps w:val="0"/>
          <w:sz w:val="20"/>
          <w:szCs w:val="20"/>
        </w:rPr>
        <w:t xml:space="preserve"> (Français), M Leclerc (SVT).</w:t>
      </w:r>
    </w:p>
    <w:p w:rsidR="003A0BFC" w:rsidRDefault="003A0BFC" w:rsidP="003A0BFC">
      <w:pPr>
        <w:ind w:left="2124" w:hanging="2124"/>
      </w:pPr>
    </w:p>
    <w:p w:rsidR="009A5915" w:rsidRDefault="009A5915">
      <w:pPr>
        <w:ind w:left="708" w:hanging="708"/>
      </w:pPr>
      <w:r>
        <w:rPr>
          <w:rFonts w:ascii="Calibri" w:hAnsi="Calibri" w:cs="Calibri"/>
          <w:caps w:val="0"/>
          <w:sz w:val="20"/>
          <w:szCs w:val="20"/>
          <w:u w:val="single"/>
        </w:rPr>
        <w:t>Délégués élèves</w:t>
      </w:r>
      <w:proofErr w:type="gramStart"/>
      <w:r>
        <w:rPr>
          <w:rFonts w:ascii="Calibri" w:hAnsi="Calibri" w:cs="Calibri"/>
          <w:caps w:val="0"/>
          <w:sz w:val="20"/>
          <w:szCs w:val="20"/>
        </w:rPr>
        <w:t xml:space="preserve">   :</w:t>
      </w:r>
      <w:proofErr w:type="gramEnd"/>
      <w:r>
        <w:rPr>
          <w:rFonts w:ascii="Calibri" w:hAnsi="Calibri" w:cs="Calibri"/>
          <w:caps w:val="0"/>
          <w:sz w:val="20"/>
          <w:szCs w:val="20"/>
        </w:rPr>
        <w:tab/>
      </w:r>
      <w:r w:rsidR="004C75D6">
        <w:rPr>
          <w:rFonts w:ascii="Calibri" w:hAnsi="Calibri" w:cs="Calibri"/>
          <w:caps w:val="0"/>
          <w:sz w:val="20"/>
          <w:szCs w:val="20"/>
        </w:rPr>
        <w:t>Alicia</w:t>
      </w:r>
      <w:r w:rsidR="008F58CA">
        <w:rPr>
          <w:rFonts w:ascii="Calibri" w:hAnsi="Calibri" w:cs="Calibri"/>
          <w:caps w:val="0"/>
          <w:sz w:val="20"/>
          <w:szCs w:val="20"/>
        </w:rPr>
        <w:t xml:space="preserve"> </w:t>
      </w:r>
      <w:proofErr w:type="spellStart"/>
      <w:r w:rsidR="008F58CA">
        <w:rPr>
          <w:rFonts w:ascii="Calibri" w:hAnsi="Calibri" w:cs="Calibri"/>
          <w:caps w:val="0"/>
          <w:sz w:val="20"/>
          <w:szCs w:val="20"/>
        </w:rPr>
        <w:t>Haddadi</w:t>
      </w:r>
      <w:proofErr w:type="spellEnd"/>
    </w:p>
    <w:p w:rsidR="009A5915" w:rsidRDefault="009A5915">
      <w:pPr>
        <w:spacing w:after="120"/>
      </w:pPr>
      <w:r>
        <w:rPr>
          <w:rFonts w:ascii="Calibri" w:hAnsi="Calibri" w:cs="Calibri"/>
          <w:caps w:val="0"/>
          <w:sz w:val="20"/>
          <w:szCs w:val="20"/>
        </w:rPr>
        <w:tab/>
      </w:r>
      <w:r>
        <w:rPr>
          <w:rFonts w:ascii="Calibri" w:hAnsi="Calibri" w:cs="Calibri"/>
          <w:caps w:val="0"/>
          <w:sz w:val="20"/>
          <w:szCs w:val="20"/>
        </w:rPr>
        <w:tab/>
      </w:r>
      <w:r>
        <w:rPr>
          <w:rFonts w:ascii="Calibri" w:hAnsi="Calibri" w:cs="Calibri"/>
          <w:caps w:val="0"/>
          <w:sz w:val="20"/>
          <w:szCs w:val="20"/>
        </w:rPr>
        <w:tab/>
      </w:r>
      <w:r w:rsidR="00D3381A">
        <w:rPr>
          <w:rFonts w:ascii="Calibri" w:hAnsi="Calibri" w:cs="Calibri"/>
          <w:caps w:val="0"/>
          <w:sz w:val="20"/>
          <w:szCs w:val="20"/>
        </w:rPr>
        <w:t>Mathieu</w:t>
      </w:r>
      <w:r w:rsidR="008F58CA">
        <w:rPr>
          <w:rFonts w:ascii="Calibri" w:hAnsi="Calibri" w:cs="Calibri"/>
          <w:caps w:val="0"/>
          <w:sz w:val="20"/>
          <w:szCs w:val="20"/>
        </w:rPr>
        <w:t xml:space="preserve"> </w:t>
      </w:r>
      <w:proofErr w:type="spellStart"/>
      <w:r w:rsidR="008F58CA">
        <w:rPr>
          <w:rFonts w:ascii="Calibri" w:hAnsi="Calibri" w:cs="Calibri"/>
          <w:caps w:val="0"/>
          <w:sz w:val="20"/>
          <w:szCs w:val="20"/>
        </w:rPr>
        <w:t>Godazgar</w:t>
      </w:r>
      <w:proofErr w:type="spellEnd"/>
    </w:p>
    <w:p w:rsidR="009A5915" w:rsidRDefault="009A5915">
      <w:pPr>
        <w:tabs>
          <w:tab w:val="left" w:pos="2127"/>
          <w:tab w:val="left" w:pos="4111"/>
        </w:tabs>
      </w:pPr>
      <w:r>
        <w:rPr>
          <w:rFonts w:ascii="Calibri" w:hAnsi="Calibri" w:cs="Calibri"/>
          <w:caps w:val="0"/>
          <w:color w:val="auto"/>
          <w:sz w:val="20"/>
          <w:szCs w:val="20"/>
          <w:u w:val="single"/>
        </w:rPr>
        <w:t>Déléguées parents</w:t>
      </w:r>
      <w:r>
        <w:rPr>
          <w:rFonts w:ascii="Calibri" w:hAnsi="Calibri" w:cs="Calibri"/>
          <w:caps w:val="0"/>
          <w:color w:val="auto"/>
          <w:sz w:val="20"/>
          <w:szCs w:val="20"/>
        </w:rPr>
        <w:t xml:space="preserve"> : </w:t>
      </w:r>
      <w:r>
        <w:rPr>
          <w:rFonts w:ascii="Calibri" w:hAnsi="Calibri" w:cs="Calibri"/>
          <w:caps w:val="0"/>
          <w:color w:val="auto"/>
          <w:sz w:val="20"/>
          <w:szCs w:val="20"/>
        </w:rPr>
        <w:tab/>
      </w:r>
      <w:r w:rsidR="004C75D6">
        <w:rPr>
          <w:rFonts w:ascii="Calibri" w:hAnsi="Calibri" w:cs="Calibri"/>
          <w:caps w:val="0"/>
          <w:color w:val="auto"/>
          <w:sz w:val="20"/>
          <w:szCs w:val="20"/>
        </w:rPr>
        <w:t>Céline FRIHA</w:t>
      </w:r>
      <w:r>
        <w:rPr>
          <w:rFonts w:ascii="Calibri" w:hAnsi="Calibri" w:cs="Calibri"/>
          <w:caps w:val="0"/>
          <w:color w:val="auto"/>
          <w:sz w:val="20"/>
          <w:szCs w:val="20"/>
        </w:rPr>
        <w:tab/>
      </w:r>
      <w:r w:rsidR="004C75D6">
        <w:rPr>
          <w:rFonts w:ascii="Calibri" w:hAnsi="Calibri" w:cs="Calibri"/>
          <w:color w:val="auto"/>
          <w:sz w:val="20"/>
          <w:szCs w:val="19"/>
          <w:shd w:val="clear" w:color="auto" w:fill="FFFFFF"/>
        </w:rPr>
        <w:t>06 22 13 24 01</w:t>
      </w:r>
      <w:r>
        <w:rPr>
          <w:rFonts w:ascii="Calibri" w:hAnsi="Calibri" w:cs="Calibri"/>
          <w:caps w:val="0"/>
          <w:color w:val="auto"/>
          <w:sz w:val="20"/>
          <w:szCs w:val="20"/>
        </w:rPr>
        <w:t xml:space="preserve">, </w:t>
      </w:r>
      <w:r w:rsidR="004C75D6">
        <w:rPr>
          <w:rFonts w:ascii="Calibri" w:hAnsi="Calibri" w:cs="Calibri"/>
          <w:caps w:val="0"/>
          <w:color w:val="auto"/>
          <w:sz w:val="20"/>
          <w:szCs w:val="20"/>
        </w:rPr>
        <w:t>celine.friha@wanadoo.fr</w:t>
      </w:r>
      <w:r w:rsidR="008F58CA">
        <w:rPr>
          <w:rFonts w:ascii="Calibri" w:hAnsi="Calibri" w:cs="Calibri"/>
          <w:caps w:val="0"/>
          <w:color w:val="auto"/>
          <w:sz w:val="20"/>
          <w:szCs w:val="20"/>
        </w:rPr>
        <w:t xml:space="preserve">, </w:t>
      </w:r>
      <w:r w:rsidR="003A0BFC">
        <w:rPr>
          <w:rFonts w:ascii="Calibri" w:hAnsi="Calibri" w:cs="Calibri"/>
          <w:caps w:val="0"/>
          <w:color w:val="auto"/>
          <w:sz w:val="20"/>
          <w:szCs w:val="20"/>
        </w:rPr>
        <w:t>FCPE</w:t>
      </w:r>
    </w:p>
    <w:p w:rsidR="009A5915" w:rsidRDefault="004C75D6">
      <w:pPr>
        <w:tabs>
          <w:tab w:val="left" w:pos="4111"/>
        </w:tabs>
        <w:ind w:left="1416" w:firstLine="708"/>
        <w:rPr>
          <w:lang w:val="de-DE"/>
        </w:rPr>
      </w:pPr>
      <w:r>
        <w:rPr>
          <w:rFonts w:ascii="Calibri" w:hAnsi="Calibri" w:cs="Calibri"/>
          <w:caps w:val="0"/>
          <w:color w:val="auto"/>
          <w:sz w:val="20"/>
          <w:szCs w:val="20"/>
          <w:lang w:val="de-DE"/>
        </w:rPr>
        <w:t>Patrice LIEVOUX</w:t>
      </w:r>
      <w:r w:rsidR="009A5915">
        <w:rPr>
          <w:rFonts w:ascii="Calibri" w:hAnsi="Calibri" w:cs="Calibri"/>
          <w:caps w:val="0"/>
          <w:color w:val="auto"/>
          <w:sz w:val="20"/>
          <w:szCs w:val="20"/>
          <w:lang w:val="de-DE"/>
        </w:rPr>
        <w:tab/>
      </w:r>
      <w:r>
        <w:rPr>
          <w:rFonts w:ascii="Calibri" w:hAnsi="Calibri" w:cs="Calibri"/>
          <w:caps w:val="0"/>
          <w:color w:val="auto"/>
          <w:sz w:val="20"/>
          <w:szCs w:val="20"/>
          <w:lang w:val="de-DE"/>
        </w:rPr>
        <w:t>06 22 92 72 47,</w:t>
      </w:r>
      <w:r w:rsidR="009A5915">
        <w:rPr>
          <w:rFonts w:ascii="Calibri" w:hAnsi="Calibri" w:cs="Calibri"/>
          <w:caps w:val="0"/>
          <w:color w:val="auto"/>
          <w:sz w:val="20"/>
          <w:szCs w:val="20"/>
          <w:lang w:val="de-DE"/>
        </w:rPr>
        <w:t xml:space="preserve"> </w:t>
      </w:r>
      <w:r>
        <w:rPr>
          <w:rFonts w:ascii="Calibri" w:hAnsi="Calibri" w:cs="Calibri"/>
          <w:caps w:val="0"/>
          <w:color w:val="auto"/>
          <w:sz w:val="20"/>
          <w:szCs w:val="20"/>
          <w:lang w:val="de-DE"/>
        </w:rPr>
        <w:t>patrice.lievoux@gmail.com</w:t>
      </w:r>
      <w:r w:rsidR="008F58CA">
        <w:rPr>
          <w:rFonts w:ascii="Calibri" w:hAnsi="Calibri" w:cs="Calibri"/>
          <w:caps w:val="0"/>
          <w:color w:val="auto"/>
          <w:sz w:val="20"/>
          <w:szCs w:val="20"/>
          <w:lang w:val="de-DE"/>
        </w:rPr>
        <w:t>,</w:t>
      </w:r>
      <w:r w:rsidR="009A5915">
        <w:rPr>
          <w:rFonts w:ascii="Calibri" w:hAnsi="Calibri" w:cs="Calibri"/>
          <w:caps w:val="0"/>
          <w:color w:val="auto"/>
          <w:sz w:val="20"/>
          <w:szCs w:val="20"/>
          <w:lang w:val="de-DE"/>
        </w:rPr>
        <w:t xml:space="preserve"> FCPE  </w:t>
      </w:r>
    </w:p>
    <w:p w:rsidR="009A5915" w:rsidRDefault="009A5915">
      <w:pPr>
        <w:rPr>
          <w:rFonts w:ascii="Calibri" w:hAnsi="Calibri" w:cs="Calibri"/>
          <w:bCs/>
          <w:caps w:val="0"/>
          <w:sz w:val="12"/>
          <w:szCs w:val="20"/>
          <w:lang w:val="de-DE"/>
        </w:rPr>
      </w:pPr>
    </w:p>
    <w:p w:rsidR="00C54A86" w:rsidRDefault="00C54A86">
      <w:pPr>
        <w:jc w:val="both"/>
        <w:rPr>
          <w:rFonts w:ascii="Calibri" w:hAnsi="Calibri" w:cs="Calibri"/>
          <w:b/>
          <w:caps w:val="0"/>
          <w:sz w:val="20"/>
          <w:szCs w:val="20"/>
        </w:rPr>
      </w:pPr>
    </w:p>
    <w:p w:rsidR="009A5915" w:rsidRDefault="009A5915">
      <w:pPr>
        <w:jc w:val="both"/>
      </w:pPr>
      <w:r w:rsidRPr="00C06711">
        <w:rPr>
          <w:rFonts w:ascii="Calibri" w:hAnsi="Calibri" w:cs="Calibri"/>
          <w:b/>
          <w:sz w:val="20"/>
          <w:szCs w:val="20"/>
        </w:rPr>
        <w:t xml:space="preserve">Introduction de Mme </w:t>
      </w:r>
      <w:r w:rsidR="004C75D6" w:rsidRPr="00C06711">
        <w:rPr>
          <w:rFonts w:ascii="Calibri" w:hAnsi="Calibri" w:cs="Calibri"/>
          <w:b/>
          <w:sz w:val="20"/>
          <w:szCs w:val="20"/>
        </w:rPr>
        <w:t>Jourdan-Caillabère</w:t>
      </w:r>
      <w:r>
        <w:rPr>
          <w:rFonts w:ascii="Calibri" w:hAnsi="Calibri" w:cs="Calibri"/>
          <w:b/>
          <w:caps w:val="0"/>
          <w:sz w:val="20"/>
          <w:szCs w:val="20"/>
        </w:rPr>
        <w:t>, Proviseur</w:t>
      </w:r>
      <w:r w:rsidR="00C54A86">
        <w:rPr>
          <w:rFonts w:ascii="Calibri" w:hAnsi="Calibri" w:cs="Calibri"/>
          <w:b/>
          <w:caps w:val="0"/>
          <w:sz w:val="20"/>
          <w:szCs w:val="20"/>
        </w:rPr>
        <w:t>-adjoint</w:t>
      </w:r>
      <w:r>
        <w:rPr>
          <w:rFonts w:ascii="Calibri" w:hAnsi="Calibri" w:cs="Calibri"/>
          <w:b/>
          <w:caps w:val="0"/>
          <w:sz w:val="20"/>
          <w:szCs w:val="20"/>
        </w:rPr>
        <w:t xml:space="preserve"> du lycée</w:t>
      </w:r>
    </w:p>
    <w:p w:rsidR="004C75D6" w:rsidRPr="00C54329" w:rsidRDefault="004C75D6" w:rsidP="004C75D6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Mme le proviseur a ouvert le conseil sur la n</w:t>
      </w:r>
      <w:r w:rsidRPr="00C54329">
        <w:rPr>
          <w:rFonts w:ascii="Calibri" w:hAnsi="Calibri" w:cs="Calibri"/>
          <w:sz w:val="20"/>
          <w:szCs w:val="20"/>
        </w:rPr>
        <w:t xml:space="preserve">écessité </w:t>
      </w:r>
      <w:r>
        <w:rPr>
          <w:rFonts w:ascii="Calibri" w:hAnsi="Calibri" w:cs="Calibri"/>
          <w:sz w:val="20"/>
          <w:szCs w:val="20"/>
        </w:rPr>
        <w:t xml:space="preserve">qu’ont les élèves </w:t>
      </w:r>
      <w:r w:rsidRPr="00C54329">
        <w:rPr>
          <w:rFonts w:ascii="Calibri" w:hAnsi="Calibri" w:cs="Calibri"/>
          <w:sz w:val="20"/>
          <w:szCs w:val="20"/>
        </w:rPr>
        <w:t>de penser dès maintenant à l</w:t>
      </w:r>
      <w:r>
        <w:rPr>
          <w:rFonts w:ascii="Calibri" w:hAnsi="Calibri" w:cs="Calibri"/>
          <w:sz w:val="20"/>
          <w:szCs w:val="20"/>
        </w:rPr>
        <w:t xml:space="preserve">eur </w:t>
      </w:r>
      <w:r w:rsidRPr="00C54329">
        <w:rPr>
          <w:rFonts w:ascii="Calibri" w:hAnsi="Calibri" w:cs="Calibri"/>
          <w:sz w:val="20"/>
          <w:szCs w:val="20"/>
        </w:rPr>
        <w:t xml:space="preserve">orientation car ils ont du temps </w:t>
      </w:r>
      <w:r>
        <w:rPr>
          <w:rFonts w:ascii="Calibri" w:hAnsi="Calibri" w:cs="Calibri"/>
          <w:sz w:val="20"/>
          <w:szCs w:val="20"/>
        </w:rPr>
        <w:t>durant l’année de</w:t>
      </w:r>
      <w:r w:rsidRPr="00C54329">
        <w:rPr>
          <w:rFonts w:ascii="Calibri" w:hAnsi="Calibri" w:cs="Calibri"/>
          <w:sz w:val="20"/>
          <w:szCs w:val="20"/>
        </w:rPr>
        <w:t xml:space="preserve"> première.</w:t>
      </w:r>
      <w:r>
        <w:rPr>
          <w:rFonts w:ascii="Calibri" w:hAnsi="Calibri" w:cs="Calibri"/>
          <w:sz w:val="20"/>
          <w:szCs w:val="20"/>
        </w:rPr>
        <w:t xml:space="preserve"> </w:t>
      </w:r>
      <w:r w:rsidRPr="00C54329">
        <w:rPr>
          <w:rFonts w:ascii="Calibri" w:hAnsi="Calibri" w:cs="Calibri"/>
          <w:sz w:val="20"/>
          <w:szCs w:val="20"/>
        </w:rPr>
        <w:t xml:space="preserve">Les parents doivent </w:t>
      </w:r>
      <w:r>
        <w:rPr>
          <w:rFonts w:ascii="Calibri" w:hAnsi="Calibri" w:cs="Calibri"/>
          <w:sz w:val="20"/>
          <w:szCs w:val="20"/>
        </w:rPr>
        <w:t xml:space="preserve">les </w:t>
      </w:r>
      <w:r w:rsidRPr="00C54329">
        <w:rPr>
          <w:rFonts w:ascii="Calibri" w:hAnsi="Calibri" w:cs="Calibri"/>
          <w:sz w:val="20"/>
          <w:szCs w:val="20"/>
        </w:rPr>
        <w:t>accompagner dans cette recherche.</w:t>
      </w:r>
    </w:p>
    <w:p w:rsidR="004C75D6" w:rsidRPr="00C54329" w:rsidRDefault="004C75D6" w:rsidP="004C75D6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Pour cela, elle a expliqué que l</w:t>
      </w:r>
      <w:r w:rsidRPr="00C54329">
        <w:rPr>
          <w:rFonts w:ascii="Calibri" w:hAnsi="Calibri" w:cs="Calibri"/>
          <w:sz w:val="20"/>
          <w:szCs w:val="20"/>
        </w:rPr>
        <w:t>es salons sont une excellente source d'information</w:t>
      </w:r>
      <w:r>
        <w:rPr>
          <w:rFonts w:ascii="Calibri" w:hAnsi="Calibri" w:cs="Calibri"/>
          <w:sz w:val="20"/>
          <w:szCs w:val="20"/>
        </w:rPr>
        <w:t>, et que sur</w:t>
      </w:r>
      <w:r w:rsidRPr="00C543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l’ENT et </w:t>
      </w:r>
      <w:proofErr w:type="spellStart"/>
      <w:r>
        <w:rPr>
          <w:rFonts w:ascii="Calibri" w:hAnsi="Calibri" w:cs="Calibri"/>
          <w:sz w:val="20"/>
          <w:szCs w:val="20"/>
        </w:rPr>
        <w:t>P</w:t>
      </w:r>
      <w:r w:rsidRPr="00C54329">
        <w:rPr>
          <w:rFonts w:ascii="Calibri" w:hAnsi="Calibri" w:cs="Calibri"/>
          <w:sz w:val="20"/>
          <w:szCs w:val="20"/>
        </w:rPr>
        <w:t>ronote</w:t>
      </w:r>
      <w:proofErr w:type="spellEnd"/>
      <w:r w:rsidRPr="00C54329">
        <w:rPr>
          <w:rFonts w:ascii="Calibri" w:hAnsi="Calibri" w:cs="Calibri"/>
          <w:sz w:val="20"/>
          <w:szCs w:val="20"/>
        </w:rPr>
        <w:t xml:space="preserve">, rubrique </w:t>
      </w:r>
      <w:r>
        <w:rPr>
          <w:rFonts w:ascii="Calibri" w:hAnsi="Calibri" w:cs="Calibri"/>
          <w:sz w:val="20"/>
          <w:szCs w:val="20"/>
        </w:rPr>
        <w:t>« </w:t>
      </w:r>
      <w:r w:rsidRPr="00C54329">
        <w:rPr>
          <w:rFonts w:ascii="Calibri" w:hAnsi="Calibri" w:cs="Calibri"/>
          <w:sz w:val="20"/>
          <w:szCs w:val="20"/>
        </w:rPr>
        <w:t>agenda</w:t>
      </w:r>
      <w:r>
        <w:rPr>
          <w:rFonts w:ascii="Calibri" w:hAnsi="Calibri" w:cs="Calibri"/>
          <w:sz w:val="20"/>
          <w:szCs w:val="20"/>
        </w:rPr>
        <w:t> »</w:t>
      </w:r>
      <w:r w:rsidRPr="00C54329">
        <w:rPr>
          <w:rFonts w:ascii="Calibri" w:hAnsi="Calibri" w:cs="Calibri"/>
          <w:sz w:val="20"/>
          <w:szCs w:val="20"/>
        </w:rPr>
        <w:t xml:space="preserve">, toutes les dates </w:t>
      </w:r>
      <w:r>
        <w:rPr>
          <w:rFonts w:ascii="Calibri" w:hAnsi="Calibri" w:cs="Calibri"/>
          <w:sz w:val="20"/>
          <w:szCs w:val="20"/>
        </w:rPr>
        <w:t>où ils se déroulent</w:t>
      </w:r>
      <w:r w:rsidRPr="00C54329">
        <w:rPr>
          <w:rFonts w:ascii="Calibri" w:hAnsi="Calibri" w:cs="Calibri"/>
          <w:sz w:val="20"/>
          <w:szCs w:val="20"/>
        </w:rPr>
        <w:t xml:space="preserve"> sont indiquées</w:t>
      </w:r>
      <w:r>
        <w:rPr>
          <w:rFonts w:ascii="Calibri" w:hAnsi="Calibri" w:cs="Calibri"/>
          <w:sz w:val="20"/>
          <w:szCs w:val="20"/>
        </w:rPr>
        <w:t xml:space="preserve"> afin d’assister les élèves au mieux</w:t>
      </w:r>
      <w:r w:rsidRPr="00C54329">
        <w:rPr>
          <w:rFonts w:ascii="Calibri" w:hAnsi="Calibri" w:cs="Calibri"/>
          <w:sz w:val="20"/>
          <w:szCs w:val="20"/>
        </w:rPr>
        <w:t>.</w:t>
      </w:r>
    </w:p>
    <w:p w:rsidR="004C75D6" w:rsidRPr="00C54329" w:rsidRDefault="004C75D6" w:rsidP="004C75D6">
      <w:pPr>
        <w:pStyle w:val="Standard"/>
        <w:rPr>
          <w:rFonts w:ascii="Calibri" w:hAnsi="Calibri" w:cs="Calibri"/>
          <w:sz w:val="20"/>
          <w:szCs w:val="20"/>
        </w:rPr>
      </w:pPr>
      <w:r w:rsidRPr="00C54329">
        <w:rPr>
          <w:rFonts w:ascii="Calibri" w:hAnsi="Calibri" w:cs="Calibri"/>
          <w:sz w:val="20"/>
          <w:szCs w:val="20"/>
        </w:rPr>
        <w:t>Le 1 décembre est organisé au lycée le forum des métiers et le 26 janvier une rencontre avec les anciens élèves.</w:t>
      </w:r>
    </w:p>
    <w:p w:rsidR="004C75D6" w:rsidRPr="00C54329" w:rsidRDefault="004C75D6" w:rsidP="004C75D6">
      <w:pPr>
        <w:pStyle w:val="Standard"/>
        <w:rPr>
          <w:rFonts w:ascii="Calibri" w:hAnsi="Calibri" w:cs="Calibri"/>
          <w:sz w:val="20"/>
          <w:szCs w:val="20"/>
        </w:rPr>
      </w:pPr>
    </w:p>
    <w:p w:rsidR="004C75D6" w:rsidRPr="00C54329" w:rsidRDefault="00C54A86" w:rsidP="004C75D6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Elle indique également que l</w:t>
      </w:r>
      <w:r w:rsidR="004C75D6" w:rsidRPr="00C54329">
        <w:rPr>
          <w:rFonts w:ascii="Calibri" w:hAnsi="Calibri" w:cs="Calibri"/>
          <w:sz w:val="20"/>
          <w:szCs w:val="20"/>
        </w:rPr>
        <w:t>es élèves doivent se faire recenser avant fin décembre en mairie ou sur le site recensement service public. Ce recensement est nécessaire pour passer les différents examens.</w:t>
      </w:r>
    </w:p>
    <w:p w:rsidR="004C75D6" w:rsidRPr="00C54329" w:rsidRDefault="004C75D6" w:rsidP="004C75D6">
      <w:pPr>
        <w:pStyle w:val="Standard"/>
        <w:rPr>
          <w:rFonts w:ascii="Calibri" w:hAnsi="Calibri" w:cs="Calibri"/>
          <w:sz w:val="20"/>
          <w:szCs w:val="20"/>
        </w:rPr>
      </w:pPr>
    </w:p>
    <w:p w:rsidR="004C75D6" w:rsidRPr="00C54329" w:rsidRDefault="00C54A86" w:rsidP="004C75D6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 ailleurs, i</w:t>
      </w:r>
      <w:r w:rsidR="004C75D6" w:rsidRPr="00C54329">
        <w:rPr>
          <w:rFonts w:ascii="Calibri" w:hAnsi="Calibri" w:cs="Calibri"/>
          <w:sz w:val="20"/>
          <w:szCs w:val="20"/>
        </w:rPr>
        <w:t xml:space="preserve">l a été fourni aux élèves deux documents de préinscription au bac français dont un à garder précieusement car il y est inscrit leurs code pour l'accès à l'application </w:t>
      </w:r>
      <w:proofErr w:type="spellStart"/>
      <w:r>
        <w:rPr>
          <w:rFonts w:ascii="Calibri" w:hAnsi="Calibri" w:cs="Calibri"/>
          <w:sz w:val="20"/>
          <w:szCs w:val="20"/>
        </w:rPr>
        <w:t>C</w:t>
      </w:r>
      <w:r w:rsidR="004C75D6" w:rsidRPr="00C54329">
        <w:rPr>
          <w:rFonts w:ascii="Calibri" w:hAnsi="Calibri" w:cs="Calibri"/>
          <w:sz w:val="20"/>
          <w:szCs w:val="20"/>
        </w:rPr>
        <w:t>yclade</w:t>
      </w:r>
      <w:proofErr w:type="spellEnd"/>
      <w:r w:rsidR="004C75D6" w:rsidRPr="00C54329">
        <w:rPr>
          <w:rFonts w:ascii="Calibri" w:hAnsi="Calibri" w:cs="Calibri"/>
          <w:sz w:val="20"/>
          <w:szCs w:val="20"/>
        </w:rPr>
        <w:t xml:space="preserve"> </w:t>
      </w:r>
      <w:r w:rsidRPr="00C54329">
        <w:rPr>
          <w:rFonts w:ascii="Calibri" w:hAnsi="Calibri" w:cs="Calibri"/>
          <w:sz w:val="20"/>
          <w:szCs w:val="20"/>
        </w:rPr>
        <w:t>(convocation</w:t>
      </w:r>
      <w:r w:rsidR="004C75D6" w:rsidRPr="00C54329">
        <w:rPr>
          <w:rFonts w:ascii="Calibri" w:hAnsi="Calibri" w:cs="Calibri"/>
          <w:sz w:val="20"/>
          <w:szCs w:val="20"/>
        </w:rPr>
        <w:t xml:space="preserve"> aux </w:t>
      </w:r>
      <w:proofErr w:type="gramStart"/>
      <w:r w:rsidR="004C75D6" w:rsidRPr="00C54329">
        <w:rPr>
          <w:rFonts w:ascii="Calibri" w:hAnsi="Calibri" w:cs="Calibri"/>
          <w:sz w:val="20"/>
          <w:szCs w:val="20"/>
        </w:rPr>
        <w:t>examens ,</w:t>
      </w:r>
      <w:proofErr w:type="gramEnd"/>
      <w:r w:rsidR="004C75D6" w:rsidRPr="00C54329">
        <w:rPr>
          <w:rFonts w:ascii="Calibri" w:hAnsi="Calibri" w:cs="Calibri"/>
          <w:sz w:val="20"/>
          <w:szCs w:val="20"/>
        </w:rPr>
        <w:t xml:space="preserve"> notes…).</w:t>
      </w:r>
    </w:p>
    <w:p w:rsidR="004C75D6" w:rsidRPr="00C54329" w:rsidRDefault="004C75D6" w:rsidP="004C75D6">
      <w:pPr>
        <w:pStyle w:val="Standard"/>
        <w:rPr>
          <w:rFonts w:ascii="Calibri" w:hAnsi="Calibri" w:cs="Calibri"/>
          <w:sz w:val="20"/>
          <w:szCs w:val="20"/>
        </w:rPr>
      </w:pPr>
    </w:p>
    <w:p w:rsidR="004C75D6" w:rsidRPr="00C54329" w:rsidRDefault="004C75D6" w:rsidP="004C75D6">
      <w:pPr>
        <w:pStyle w:val="Standard"/>
        <w:rPr>
          <w:rFonts w:ascii="Calibri" w:hAnsi="Calibri" w:cs="Calibri"/>
          <w:sz w:val="20"/>
          <w:szCs w:val="20"/>
        </w:rPr>
      </w:pPr>
      <w:r w:rsidRPr="00C54329">
        <w:rPr>
          <w:rFonts w:ascii="Calibri" w:hAnsi="Calibri" w:cs="Calibri"/>
          <w:sz w:val="20"/>
          <w:szCs w:val="20"/>
        </w:rPr>
        <w:t>Il a été souligné l'importance de s'avancer dans la rédaction des TPE durant les vacances de noël.</w:t>
      </w:r>
    </w:p>
    <w:p w:rsidR="004C75D6" w:rsidRPr="00C54329" w:rsidRDefault="004C75D6" w:rsidP="004C75D6">
      <w:pPr>
        <w:pStyle w:val="Standard"/>
        <w:rPr>
          <w:rFonts w:ascii="Calibri" w:hAnsi="Calibri" w:cs="Calibri"/>
          <w:sz w:val="20"/>
          <w:szCs w:val="20"/>
        </w:rPr>
      </w:pPr>
    </w:p>
    <w:p w:rsidR="004C75D6" w:rsidRDefault="004C75D6" w:rsidP="004C75D6">
      <w:pPr>
        <w:pStyle w:val="Standard"/>
        <w:rPr>
          <w:rFonts w:ascii="Calibri" w:hAnsi="Calibri" w:cs="Calibri"/>
          <w:sz w:val="20"/>
          <w:szCs w:val="20"/>
        </w:rPr>
      </w:pPr>
      <w:r w:rsidRPr="00C54329">
        <w:rPr>
          <w:rFonts w:ascii="Calibri" w:hAnsi="Calibri" w:cs="Calibri"/>
          <w:sz w:val="20"/>
          <w:szCs w:val="20"/>
        </w:rPr>
        <w:t>Les épreuves du bac blanc auront lieu du 8 au 15 février 2019.</w:t>
      </w:r>
    </w:p>
    <w:p w:rsidR="00C54A86" w:rsidRPr="00C54329" w:rsidRDefault="00C54A86" w:rsidP="004C75D6">
      <w:pPr>
        <w:pStyle w:val="Standard"/>
        <w:rPr>
          <w:rFonts w:ascii="Calibri" w:hAnsi="Calibri" w:cs="Calibri"/>
          <w:sz w:val="20"/>
          <w:szCs w:val="20"/>
        </w:rPr>
      </w:pPr>
    </w:p>
    <w:p w:rsidR="009A5915" w:rsidRDefault="009A5915">
      <w:pPr>
        <w:pStyle w:val="Corpsdetexte21"/>
        <w:jc w:val="both"/>
        <w:rPr>
          <w:rFonts w:ascii="Calibri" w:hAnsi="Calibri" w:cs="Calibri"/>
          <w:caps/>
          <w:sz w:val="12"/>
        </w:rPr>
      </w:pPr>
    </w:p>
    <w:p w:rsidR="009A5915" w:rsidRPr="00C06711" w:rsidRDefault="009A5915">
      <w:pPr>
        <w:pStyle w:val="Titre3"/>
        <w:jc w:val="both"/>
        <w:rPr>
          <w:caps/>
        </w:rPr>
      </w:pPr>
      <w:r w:rsidRPr="00C06711">
        <w:rPr>
          <w:rFonts w:ascii="Calibri" w:hAnsi="Calibri" w:cs="Calibri"/>
          <w:caps/>
        </w:rPr>
        <w:t>Intervention de</w:t>
      </w:r>
      <w:r w:rsidR="00C54A86" w:rsidRPr="00C06711">
        <w:rPr>
          <w:rFonts w:ascii="Calibri" w:hAnsi="Calibri" w:cs="Calibri"/>
          <w:caps/>
        </w:rPr>
        <w:t>s différents professeurs</w:t>
      </w:r>
    </w:p>
    <w:p w:rsidR="009A5915" w:rsidRDefault="00C54A86">
      <w:pPr>
        <w:jc w:val="both"/>
        <w:rPr>
          <w:rFonts w:ascii="Calibri" w:hAnsi="Calibri" w:cs="Calibri"/>
          <w:caps w:val="0"/>
          <w:sz w:val="20"/>
          <w:szCs w:val="20"/>
        </w:rPr>
      </w:pPr>
      <w:r>
        <w:rPr>
          <w:rFonts w:ascii="Calibri" w:hAnsi="Calibri" w:cs="Calibri"/>
          <w:caps w:val="0"/>
          <w:sz w:val="20"/>
          <w:szCs w:val="20"/>
        </w:rPr>
        <w:t xml:space="preserve">Ils ont globalement fait la même </w:t>
      </w:r>
      <w:r w:rsidR="00C06711">
        <w:rPr>
          <w:rFonts w:ascii="Calibri" w:hAnsi="Calibri" w:cs="Calibri"/>
          <w:caps w:val="0"/>
          <w:sz w:val="20"/>
          <w:szCs w:val="20"/>
        </w:rPr>
        <w:t>remarque :</w:t>
      </w:r>
      <w:r>
        <w:rPr>
          <w:rFonts w:ascii="Calibri" w:hAnsi="Calibri" w:cs="Calibri"/>
          <w:caps w:val="0"/>
          <w:sz w:val="20"/>
          <w:szCs w:val="20"/>
        </w:rPr>
        <w:t xml:space="preserve"> </w:t>
      </w:r>
      <w:r w:rsidRPr="00C54A86">
        <w:rPr>
          <w:rFonts w:ascii="Calibri" w:hAnsi="Calibri" w:cs="Calibri"/>
          <w:caps w:val="0"/>
          <w:sz w:val="20"/>
          <w:szCs w:val="20"/>
        </w:rPr>
        <w:t xml:space="preserve">La classe est agréable, dynamique avec une bonne participation à l'oral. Le niveau des élèves est assez </w:t>
      </w:r>
      <w:r w:rsidR="00C06711" w:rsidRPr="00C54A86">
        <w:rPr>
          <w:rFonts w:ascii="Calibri" w:hAnsi="Calibri" w:cs="Calibri"/>
          <w:caps w:val="0"/>
          <w:sz w:val="20"/>
          <w:szCs w:val="20"/>
        </w:rPr>
        <w:t>hétérogène. En</w:t>
      </w:r>
      <w:r w:rsidRPr="00C54A86">
        <w:rPr>
          <w:rFonts w:ascii="Calibri" w:hAnsi="Calibri" w:cs="Calibri"/>
          <w:caps w:val="0"/>
          <w:sz w:val="20"/>
          <w:szCs w:val="20"/>
        </w:rPr>
        <w:t xml:space="preserve"> revanche, il est constaté une propension aux bavardages qui nuisent à l'attention en cours. </w:t>
      </w:r>
      <w:r w:rsidR="00C06711">
        <w:rPr>
          <w:rFonts w:ascii="Calibri" w:hAnsi="Calibri" w:cs="Calibri"/>
          <w:caps w:val="0"/>
          <w:sz w:val="20"/>
          <w:szCs w:val="20"/>
        </w:rPr>
        <w:t>Et p</w:t>
      </w:r>
      <w:r w:rsidRPr="00C54A86">
        <w:rPr>
          <w:rFonts w:ascii="Calibri" w:hAnsi="Calibri" w:cs="Calibri"/>
          <w:caps w:val="0"/>
          <w:sz w:val="20"/>
          <w:szCs w:val="20"/>
        </w:rPr>
        <w:t>arfois</w:t>
      </w:r>
      <w:r w:rsidR="00C06711">
        <w:rPr>
          <w:rFonts w:ascii="Calibri" w:hAnsi="Calibri" w:cs="Calibri"/>
          <w:caps w:val="0"/>
          <w:sz w:val="20"/>
          <w:szCs w:val="20"/>
        </w:rPr>
        <w:t>,</w:t>
      </w:r>
      <w:r w:rsidRPr="00C54A86">
        <w:rPr>
          <w:rFonts w:ascii="Calibri" w:hAnsi="Calibri" w:cs="Calibri"/>
          <w:caps w:val="0"/>
          <w:sz w:val="20"/>
          <w:szCs w:val="20"/>
        </w:rPr>
        <w:t xml:space="preserve"> le travail fourni à la maison n'est pas suffisant.</w:t>
      </w:r>
    </w:p>
    <w:p w:rsidR="00C54A86" w:rsidRDefault="00C54A86">
      <w:pPr>
        <w:jc w:val="both"/>
        <w:rPr>
          <w:rFonts w:ascii="Calibri" w:hAnsi="Calibri" w:cs="Calibri"/>
          <w:caps w:val="0"/>
          <w:sz w:val="20"/>
          <w:szCs w:val="20"/>
        </w:rPr>
      </w:pPr>
    </w:p>
    <w:p w:rsidR="009A5915" w:rsidRDefault="009A5915">
      <w:pPr>
        <w:jc w:val="both"/>
        <w:rPr>
          <w:rFonts w:ascii="Calibri" w:hAnsi="Calibri" w:cs="Calibri"/>
          <w:caps w:val="0"/>
          <w:sz w:val="12"/>
          <w:szCs w:val="20"/>
        </w:rPr>
      </w:pPr>
    </w:p>
    <w:p w:rsidR="009A5915" w:rsidRPr="00C06711" w:rsidRDefault="009A5915">
      <w:pPr>
        <w:jc w:val="both"/>
      </w:pPr>
      <w:r w:rsidRPr="00C06711">
        <w:rPr>
          <w:rFonts w:ascii="Calibri" w:hAnsi="Calibri" w:cs="Calibri"/>
          <w:b/>
          <w:sz w:val="20"/>
          <w:szCs w:val="20"/>
        </w:rPr>
        <w:t>Intervention des élèves délégués </w:t>
      </w:r>
    </w:p>
    <w:p w:rsidR="00C06711" w:rsidRPr="00C54329" w:rsidRDefault="00C06711" w:rsidP="00C06711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Ils constatent d’abord qu’il y a une b</w:t>
      </w:r>
      <w:r w:rsidRPr="00C54329">
        <w:rPr>
          <w:rFonts w:ascii="Calibri" w:hAnsi="Calibri" w:cs="Calibri"/>
          <w:sz w:val="20"/>
          <w:szCs w:val="20"/>
        </w:rPr>
        <w:t>onne ambiance de classe</w:t>
      </w:r>
      <w:r>
        <w:rPr>
          <w:rFonts w:ascii="Calibri" w:hAnsi="Calibri" w:cs="Calibri"/>
          <w:sz w:val="20"/>
          <w:szCs w:val="20"/>
        </w:rPr>
        <w:t>.</w:t>
      </w:r>
    </w:p>
    <w:p w:rsidR="00C06711" w:rsidRDefault="00C06711" w:rsidP="00C06711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 niveau du travail, ils trouvent que l</w:t>
      </w:r>
      <w:r w:rsidRPr="00C54329">
        <w:rPr>
          <w:rFonts w:ascii="Calibri" w:hAnsi="Calibri" w:cs="Calibri"/>
          <w:sz w:val="20"/>
          <w:szCs w:val="20"/>
        </w:rPr>
        <w:t>es contrôles sont mal répartis</w:t>
      </w:r>
      <w:r>
        <w:rPr>
          <w:rFonts w:ascii="Calibri" w:hAnsi="Calibri" w:cs="Calibri"/>
          <w:sz w:val="20"/>
          <w:szCs w:val="20"/>
        </w:rPr>
        <w:t> :</w:t>
      </w:r>
      <w:r w:rsidRPr="00C54329">
        <w:rPr>
          <w:rFonts w:ascii="Calibri" w:hAnsi="Calibri" w:cs="Calibri"/>
          <w:sz w:val="20"/>
          <w:szCs w:val="20"/>
        </w:rPr>
        <w:t xml:space="preserve"> il a pu arriver qu'il y ait trois contrôles dans une journée. </w:t>
      </w:r>
    </w:p>
    <w:p w:rsidR="00C06711" w:rsidRDefault="00C06711" w:rsidP="00C06711">
      <w:pPr>
        <w:pStyle w:val="Standard"/>
        <w:rPr>
          <w:rFonts w:ascii="Calibri" w:hAnsi="Calibri" w:cs="Calibri"/>
          <w:sz w:val="20"/>
          <w:szCs w:val="20"/>
        </w:rPr>
      </w:pPr>
      <w:r w:rsidRPr="00C54329">
        <w:rPr>
          <w:rFonts w:ascii="Calibri" w:hAnsi="Calibri" w:cs="Calibri"/>
          <w:sz w:val="20"/>
          <w:szCs w:val="20"/>
        </w:rPr>
        <w:t>Certains élèves ont trouvé difficile le passage de la seconde à la première.</w:t>
      </w:r>
      <w:r>
        <w:rPr>
          <w:rFonts w:ascii="Calibri" w:hAnsi="Calibri" w:cs="Calibri"/>
          <w:sz w:val="20"/>
          <w:szCs w:val="20"/>
        </w:rPr>
        <w:t xml:space="preserve"> Ils</w:t>
      </w:r>
      <w:r w:rsidRPr="00C54329">
        <w:rPr>
          <w:rFonts w:ascii="Calibri" w:hAnsi="Calibri" w:cs="Calibri"/>
          <w:sz w:val="20"/>
          <w:szCs w:val="20"/>
        </w:rPr>
        <w:t xml:space="preserve"> ont l'impression que dans certaines matières les notes sont très sévères </w:t>
      </w:r>
      <w:r w:rsidRPr="00C54329">
        <w:rPr>
          <w:rFonts w:ascii="Calibri" w:hAnsi="Calibri" w:cs="Calibri"/>
          <w:sz w:val="20"/>
          <w:szCs w:val="20"/>
        </w:rPr>
        <w:t>(par</w:t>
      </w:r>
      <w:r w:rsidRPr="00C54329">
        <w:rPr>
          <w:rFonts w:ascii="Calibri" w:hAnsi="Calibri" w:cs="Calibri"/>
          <w:sz w:val="20"/>
          <w:szCs w:val="20"/>
        </w:rPr>
        <w:t xml:space="preserve"> rapport à d'autres </w:t>
      </w:r>
      <w:r w:rsidRPr="00C54329">
        <w:rPr>
          <w:rFonts w:ascii="Calibri" w:hAnsi="Calibri" w:cs="Calibri"/>
          <w:sz w:val="20"/>
          <w:szCs w:val="20"/>
        </w:rPr>
        <w:t>classes)</w:t>
      </w:r>
      <w:r w:rsidRPr="00C54329">
        <w:rPr>
          <w:rFonts w:ascii="Calibri" w:hAnsi="Calibri" w:cs="Calibri"/>
          <w:sz w:val="20"/>
          <w:szCs w:val="20"/>
        </w:rPr>
        <w:t xml:space="preserve"> et ils craignent que cela puisse nuire à leur dossier </w:t>
      </w:r>
      <w:proofErr w:type="spellStart"/>
      <w:r>
        <w:rPr>
          <w:rFonts w:ascii="Calibri" w:hAnsi="Calibri" w:cs="Calibri"/>
          <w:sz w:val="20"/>
          <w:szCs w:val="20"/>
        </w:rPr>
        <w:t>P</w:t>
      </w:r>
      <w:r w:rsidRPr="00C54329">
        <w:rPr>
          <w:rFonts w:ascii="Calibri" w:hAnsi="Calibri" w:cs="Calibri"/>
          <w:sz w:val="20"/>
          <w:szCs w:val="20"/>
        </w:rPr>
        <w:t>arcoursup</w:t>
      </w:r>
      <w:proofErr w:type="spellEnd"/>
      <w:r w:rsidRPr="00C54329">
        <w:rPr>
          <w:rFonts w:ascii="Calibri" w:hAnsi="Calibri" w:cs="Calibri"/>
          <w:sz w:val="20"/>
          <w:szCs w:val="20"/>
        </w:rPr>
        <w:t xml:space="preserve">. </w:t>
      </w:r>
    </w:p>
    <w:p w:rsidR="00C06711" w:rsidRDefault="00C06711" w:rsidP="00C06711">
      <w:pPr>
        <w:pStyle w:val="Standard"/>
        <w:rPr>
          <w:rFonts w:ascii="Calibri" w:hAnsi="Calibri" w:cs="Calibri"/>
          <w:sz w:val="20"/>
          <w:szCs w:val="20"/>
        </w:rPr>
      </w:pPr>
      <w:r w:rsidRPr="00C54329">
        <w:rPr>
          <w:rFonts w:ascii="Calibri" w:hAnsi="Calibri" w:cs="Calibri"/>
          <w:sz w:val="20"/>
          <w:szCs w:val="20"/>
        </w:rPr>
        <w:t>La charge de travail est parfois difficile car parfois ils ont beaucoup d'exercices dans certaines matières.</w:t>
      </w:r>
    </w:p>
    <w:p w:rsidR="00C06711" w:rsidRDefault="00C06711" w:rsidP="00C06711">
      <w:pPr>
        <w:pStyle w:val="Standard"/>
        <w:rPr>
          <w:rFonts w:ascii="Calibri" w:hAnsi="Calibri" w:cs="Calibri"/>
          <w:sz w:val="20"/>
          <w:szCs w:val="20"/>
        </w:rPr>
      </w:pPr>
    </w:p>
    <w:p w:rsidR="00C06711" w:rsidRPr="00C06711" w:rsidRDefault="00C06711" w:rsidP="00C06711">
      <w:pPr>
        <w:pStyle w:val="Standard"/>
        <w:rPr>
          <w:rFonts w:ascii="Calibri" w:hAnsi="Calibri" w:cs="Calibri"/>
          <w:caps/>
          <w:sz w:val="20"/>
          <w:szCs w:val="20"/>
        </w:rPr>
      </w:pPr>
      <w:r>
        <w:rPr>
          <w:rFonts w:ascii="Calibri" w:hAnsi="Calibri" w:cs="Calibri"/>
          <w:caps/>
          <w:sz w:val="20"/>
          <w:szCs w:val="20"/>
        </w:rPr>
        <w:t xml:space="preserve">• </w:t>
      </w:r>
      <w:r w:rsidRPr="00C06711">
        <w:rPr>
          <w:rFonts w:ascii="Calibri" w:hAnsi="Calibri" w:cs="Calibri"/>
          <w:caps/>
          <w:sz w:val="20"/>
          <w:szCs w:val="20"/>
        </w:rPr>
        <w:t xml:space="preserve">Réponse des professeurs </w:t>
      </w:r>
    </w:p>
    <w:p w:rsidR="00C06711" w:rsidRPr="00C54329" w:rsidRDefault="00C06711" w:rsidP="00C06711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Ils leur répondent qu’ils doivent</w:t>
      </w:r>
      <w:r w:rsidRPr="00C543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s’</w:t>
      </w:r>
      <w:r w:rsidRPr="00C54329">
        <w:rPr>
          <w:rFonts w:ascii="Calibri" w:hAnsi="Calibri" w:cs="Calibri"/>
          <w:sz w:val="20"/>
          <w:szCs w:val="20"/>
        </w:rPr>
        <w:t>organiser</w:t>
      </w:r>
      <w:r>
        <w:rPr>
          <w:rFonts w:ascii="Calibri" w:hAnsi="Calibri" w:cs="Calibri"/>
          <w:sz w:val="20"/>
          <w:szCs w:val="20"/>
        </w:rPr>
        <w:t>, et que t</w:t>
      </w:r>
      <w:r w:rsidRPr="00C54329">
        <w:rPr>
          <w:rFonts w:ascii="Calibri" w:hAnsi="Calibri" w:cs="Calibri"/>
          <w:sz w:val="20"/>
          <w:szCs w:val="20"/>
        </w:rPr>
        <w:t>out cela est une bonne préparation pour le bac.</w:t>
      </w:r>
    </w:p>
    <w:p w:rsidR="00C06711" w:rsidRDefault="00C06711" w:rsidP="00C06711">
      <w:pPr>
        <w:pStyle w:val="Standard"/>
        <w:rPr>
          <w:rFonts w:ascii="Calibri" w:hAnsi="Calibri" w:cs="Calibri"/>
          <w:sz w:val="20"/>
          <w:szCs w:val="20"/>
        </w:rPr>
      </w:pPr>
      <w:r w:rsidRPr="00C54329">
        <w:rPr>
          <w:rFonts w:ascii="Calibri" w:hAnsi="Calibri" w:cs="Calibri"/>
          <w:sz w:val="20"/>
          <w:szCs w:val="20"/>
        </w:rPr>
        <w:t xml:space="preserve">Ce qui compte dans </w:t>
      </w:r>
      <w:proofErr w:type="spellStart"/>
      <w:r>
        <w:rPr>
          <w:rFonts w:ascii="Calibri" w:hAnsi="Calibri" w:cs="Calibri"/>
          <w:sz w:val="20"/>
          <w:szCs w:val="20"/>
        </w:rPr>
        <w:t>P</w:t>
      </w:r>
      <w:r w:rsidRPr="00C54329">
        <w:rPr>
          <w:rFonts w:ascii="Calibri" w:hAnsi="Calibri" w:cs="Calibri"/>
          <w:sz w:val="20"/>
          <w:szCs w:val="20"/>
        </w:rPr>
        <w:t>arcoursup</w:t>
      </w:r>
      <w:proofErr w:type="spellEnd"/>
      <w:r w:rsidRPr="00C54329">
        <w:rPr>
          <w:rFonts w:ascii="Calibri" w:hAnsi="Calibri" w:cs="Calibri"/>
          <w:sz w:val="20"/>
          <w:szCs w:val="20"/>
        </w:rPr>
        <w:t xml:space="preserve"> c'est la progression de l’élève et sa situation par rapport à la moyenne de classe.</w:t>
      </w:r>
    </w:p>
    <w:p w:rsidR="00C06711" w:rsidRPr="00C54329" w:rsidRDefault="00C06711" w:rsidP="00C06711">
      <w:pPr>
        <w:pStyle w:val="Standard"/>
        <w:rPr>
          <w:rFonts w:ascii="Calibri" w:hAnsi="Calibri" w:cs="Calibri"/>
          <w:sz w:val="20"/>
          <w:szCs w:val="20"/>
        </w:rPr>
      </w:pPr>
    </w:p>
    <w:p w:rsidR="009A5915" w:rsidRDefault="009A5915">
      <w:pPr>
        <w:jc w:val="both"/>
        <w:rPr>
          <w:rFonts w:ascii="Calibri" w:hAnsi="Calibri" w:cs="Calibri"/>
          <w:caps w:val="0"/>
          <w:sz w:val="12"/>
          <w:szCs w:val="20"/>
        </w:rPr>
      </w:pPr>
    </w:p>
    <w:p w:rsidR="009A5915" w:rsidRPr="00C06711" w:rsidRDefault="009A5915">
      <w:pPr>
        <w:jc w:val="both"/>
      </w:pPr>
      <w:r w:rsidRPr="00C06711">
        <w:rPr>
          <w:rFonts w:ascii="Calibri" w:hAnsi="Calibri" w:cs="Calibri"/>
          <w:b/>
          <w:sz w:val="20"/>
          <w:szCs w:val="20"/>
        </w:rPr>
        <w:t>Intervention des parents délégués </w:t>
      </w:r>
    </w:p>
    <w:p w:rsidR="00C06711" w:rsidRPr="00C54329" w:rsidRDefault="00C06711" w:rsidP="00C06711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Ils rapportent que c</w:t>
      </w:r>
      <w:r w:rsidRPr="00C54329">
        <w:rPr>
          <w:rFonts w:ascii="Calibri" w:hAnsi="Calibri" w:cs="Calibri"/>
          <w:sz w:val="20"/>
          <w:szCs w:val="20"/>
        </w:rPr>
        <w:t xml:space="preserve">ertains </w:t>
      </w:r>
      <w:r w:rsidR="00F15954">
        <w:rPr>
          <w:rFonts w:ascii="Calibri" w:hAnsi="Calibri" w:cs="Calibri"/>
          <w:sz w:val="20"/>
          <w:szCs w:val="20"/>
        </w:rPr>
        <w:t xml:space="preserve">parents </w:t>
      </w:r>
      <w:bookmarkStart w:id="0" w:name="_GoBack"/>
      <w:bookmarkEnd w:id="0"/>
      <w:r w:rsidRPr="00C54329">
        <w:rPr>
          <w:rFonts w:ascii="Calibri" w:hAnsi="Calibri" w:cs="Calibri"/>
          <w:sz w:val="20"/>
          <w:szCs w:val="20"/>
        </w:rPr>
        <w:t>s'interrogent sur le fait que des épreuves de 4h comme au bac ne soient pas encore organisées.</w:t>
      </w:r>
    </w:p>
    <w:p w:rsidR="009A5915" w:rsidRPr="00AC23F7" w:rsidRDefault="009A5915">
      <w:pPr>
        <w:pStyle w:val="Retraitcorpsdetexte"/>
        <w:numPr>
          <w:ilvl w:val="0"/>
          <w:numId w:val="0"/>
        </w:numPr>
        <w:jc w:val="both"/>
        <w:rPr>
          <w:b/>
          <w:bCs/>
        </w:rPr>
      </w:pPr>
      <w:r w:rsidRPr="00AC23F7">
        <w:rPr>
          <w:rFonts w:ascii="Calibri" w:hAnsi="Calibri" w:cs="Calibri"/>
          <w:b/>
          <w:bCs/>
          <w:sz w:val="20"/>
          <w:shd w:val="clear" w:color="auto" w:fill="FFFFFF"/>
        </w:rPr>
        <w:lastRenderedPageBreak/>
        <w:t>Synthèse des moyennes par matière </w:t>
      </w:r>
    </w:p>
    <w:tbl>
      <w:tblPr>
        <w:tblW w:w="1015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709"/>
        <w:gridCol w:w="708"/>
        <w:gridCol w:w="709"/>
        <w:gridCol w:w="709"/>
        <w:gridCol w:w="557"/>
        <w:gridCol w:w="611"/>
        <w:gridCol w:w="523"/>
        <w:gridCol w:w="709"/>
        <w:gridCol w:w="567"/>
        <w:gridCol w:w="567"/>
        <w:gridCol w:w="708"/>
        <w:gridCol w:w="567"/>
        <w:gridCol w:w="567"/>
        <w:gridCol w:w="567"/>
        <w:gridCol w:w="502"/>
      </w:tblGrid>
      <w:tr w:rsidR="00AC23F7" w:rsidTr="00AC3602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Matière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Français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allemand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Anglais</w:t>
            </w:r>
            <w:r>
              <w:rPr>
                <w:rFonts w:ascii="Calibri" w:hAnsi="Calibri" w:cs="Calibri"/>
                <w:sz w:val="12"/>
              </w:rPr>
              <w:br/>
              <w:t>pradelle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anglais</w:t>
            </w:r>
            <w:r>
              <w:rPr>
                <w:rFonts w:ascii="Calibri" w:hAnsi="Calibri"/>
                <w:sz w:val="12"/>
              </w:rPr>
              <w:br/>
              <w:t>nathan-k.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chinois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italien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maths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hist.-géo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Phys-Ch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SVT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m</w:t>
            </w:r>
            <w:r w:rsidR="00AC3602">
              <w:rPr>
                <w:rFonts w:ascii="Calibri" w:hAnsi="Calibri"/>
                <w:sz w:val="12"/>
              </w:rPr>
              <w:t>usique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EPS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Arts Pl</w:t>
            </w:r>
            <w:r w:rsidR="00AC3602">
              <w:rPr>
                <w:rFonts w:ascii="Calibri" w:hAnsi="Calibri"/>
                <w:sz w:val="1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Hébreu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latin</w:t>
            </w:r>
          </w:p>
        </w:tc>
      </w:tr>
      <w:tr w:rsidR="00AC23F7" w:rsidTr="00AC3602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moyenne classe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13,88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10,95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AC23F7" w:rsidTr="00AC3602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 w:rsidP="003A0BFC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cs="Calibri"/>
              </w:rPr>
              <w:t>Note la</w:t>
            </w:r>
            <w:proofErr w:type="gramEnd"/>
            <w:r>
              <w:rPr>
                <w:rFonts w:ascii="Calibri" w:hAnsi="Calibri" w:cs="Calibri"/>
              </w:rPr>
              <w:t xml:space="preserve"> + BASSE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15,67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AC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AC2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C3602">
              <w:rPr>
                <w:color w:val="000000"/>
              </w:rPr>
              <w:t>18,5</w:t>
            </w:r>
          </w:p>
        </w:tc>
      </w:tr>
      <w:tr w:rsidR="00AC23F7" w:rsidTr="00AC3602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Pr="003A0BFC" w:rsidRDefault="00AC23F7" w:rsidP="009A5915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Note la</w:t>
            </w:r>
            <w:proofErr w:type="gramEnd"/>
            <w:r>
              <w:rPr>
                <w:rFonts w:ascii="Calibri" w:hAnsi="Calibri" w:cs="Calibri"/>
              </w:rPr>
              <w:t xml:space="preserve"> + haute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3602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E4753D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11,44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E4753D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E4753D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E4753D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E4753D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E4753D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E4753D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AC23F7" w:rsidP="009A59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E4753D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3F7" w:rsidRDefault="00E4753D" w:rsidP="009A5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E4753D" w:rsidP="009A5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E4753D" w:rsidP="009A5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  <w:r w:rsidR="00AC23F7">
              <w:rPr>
                <w:color w:val="000000"/>
              </w:rPr>
              <w:t> </w:t>
            </w:r>
          </w:p>
        </w:tc>
      </w:tr>
    </w:tbl>
    <w:p w:rsidR="009A5915" w:rsidRDefault="009A5915">
      <w:pPr>
        <w:pStyle w:val="Retraitcorpsdetexte"/>
        <w:numPr>
          <w:ilvl w:val="0"/>
          <w:numId w:val="0"/>
        </w:numPr>
        <w:jc w:val="both"/>
        <w:rPr>
          <w:rFonts w:ascii="Calibri" w:hAnsi="Calibri" w:cs="Calibri"/>
          <w:caps w:val="0"/>
          <w:sz w:val="20"/>
          <w:shd w:val="clear" w:color="auto" w:fill="FFFFFF"/>
        </w:rPr>
      </w:pPr>
    </w:p>
    <w:sectPr w:rsidR="009A59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284" w:right="567" w:bottom="714" w:left="601" w:header="720" w:footer="720" w:gutter="0"/>
      <w:cols w:space="72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FFE" w:rsidRDefault="00AD4FFE" w:rsidP="004C75D6">
      <w:r>
        <w:separator/>
      </w:r>
    </w:p>
  </w:endnote>
  <w:endnote w:type="continuationSeparator" w:id="0">
    <w:p w:rsidR="00AD4FFE" w:rsidRDefault="00AD4FFE" w:rsidP="004C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00000803" w:usb1="00000000" w:usb2="00000000" w:usb3="00000000" w:csb0="0000002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altName w:val="Arial"/>
    <w:panose1 w:val="020B0604020202020204"/>
    <w:charset w:val="00"/>
    <w:family w:val="swiss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WenQuanYi Micro Hei">
    <w:panose1 w:val="020B0604020202020204"/>
    <w:charset w:val="01"/>
    <w:family w:val="auto"/>
    <w:pitch w:val="variable"/>
  </w:font>
  <w:font w:name="Lohit Devanagari">
    <w:altName w:val="Times New Roman"/>
    <w:panose1 w:val="020B0604020202020204"/>
    <w:charset w:val="01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5D6" w:rsidRDefault="004C75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5D6" w:rsidRDefault="004C75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5D6" w:rsidRDefault="004C75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FFE" w:rsidRDefault="00AD4FFE" w:rsidP="004C75D6">
      <w:r>
        <w:separator/>
      </w:r>
    </w:p>
  </w:footnote>
  <w:footnote w:type="continuationSeparator" w:id="0">
    <w:p w:rsidR="00AD4FFE" w:rsidRDefault="00AD4FFE" w:rsidP="004C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5D6" w:rsidRDefault="004C75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5D6" w:rsidRDefault="004C75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5D6" w:rsidRDefault="004C75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2E03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A8076D0"/>
    <w:multiLevelType w:val="hybridMultilevel"/>
    <w:tmpl w:val="E2EC3C0E"/>
    <w:lvl w:ilvl="0" w:tplc="4170D2A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452E"/>
    <w:multiLevelType w:val="hybridMultilevel"/>
    <w:tmpl w:val="7CDC6880"/>
    <w:lvl w:ilvl="0" w:tplc="4170D2AE">
      <w:numFmt w:val="bullet"/>
      <w:lvlText w:val="•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AF1F07"/>
    <w:multiLevelType w:val="hybridMultilevel"/>
    <w:tmpl w:val="EFEA9E40"/>
    <w:lvl w:ilvl="0" w:tplc="21806BAA">
      <w:start w:val="22"/>
      <w:numFmt w:val="bullet"/>
      <w:lvlText w:val="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2041D"/>
    <w:multiLevelType w:val="hybridMultilevel"/>
    <w:tmpl w:val="13E221C0"/>
    <w:lvl w:ilvl="0" w:tplc="21806BAA">
      <w:start w:val="22"/>
      <w:numFmt w:val="bullet"/>
      <w:lvlText w:val=""/>
      <w:lvlJc w:val="left"/>
      <w:pPr>
        <w:ind w:left="1080" w:hanging="360"/>
      </w:pPr>
      <w:rPr>
        <w:rFonts w:ascii="Wingdings" w:eastAsia="SimSu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8F7504"/>
    <w:multiLevelType w:val="hybridMultilevel"/>
    <w:tmpl w:val="F964083E"/>
    <w:lvl w:ilvl="0" w:tplc="4170D2AE">
      <w:numFmt w:val="bullet"/>
      <w:lvlText w:val="•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FC"/>
    <w:rsid w:val="003A0BFC"/>
    <w:rsid w:val="0041534F"/>
    <w:rsid w:val="004C75D6"/>
    <w:rsid w:val="005826D2"/>
    <w:rsid w:val="008F58CA"/>
    <w:rsid w:val="009A5915"/>
    <w:rsid w:val="00AC23F7"/>
    <w:rsid w:val="00AC3602"/>
    <w:rsid w:val="00AD4FFE"/>
    <w:rsid w:val="00C06711"/>
    <w:rsid w:val="00C54A86"/>
    <w:rsid w:val="00D3381A"/>
    <w:rsid w:val="00D6455E"/>
    <w:rsid w:val="00E4753D"/>
    <w:rsid w:val="00F1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3561"/>
  <w15:chartTrackingRefBased/>
  <w15:docId w15:val="{003AC16D-7079-D947-80D7-98DFE09E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aps/>
      <w:color w:val="00000A"/>
      <w:sz w:val="16"/>
      <w:szCs w:val="16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240"/>
      <w:jc w:val="center"/>
      <w:outlineLvl w:val="0"/>
    </w:pPr>
    <w:rPr>
      <w:b/>
      <w:caps w:val="0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Gill Sans" w:hAnsi="Gill Sans" w:cs="Gill Sans"/>
      <w:sz w:val="34"/>
      <w:szCs w:val="34"/>
      <w:lang w:val="nl-NL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aps w:val="0"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styleId="Policepardfaut0">
    <w:name w:val="Default Paragraph Font"/>
    <w:semiHidden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DefaultParagraphFont">
    <w:name w:val="Default Paragraph Font"/>
  </w:style>
  <w:style w:type="character" w:customStyle="1" w:styleId="TextedebullesCar">
    <w:name w:val="Texte de bulles Car"/>
    <w:rPr>
      <w:rFonts w:ascii="Lucida Grande" w:eastAsia="Times New Roman" w:hAnsi="Lucida Grande" w:cs="Arial"/>
      <w:caps/>
      <w:sz w:val="18"/>
      <w:szCs w:val="18"/>
    </w:r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Policepardfaut1"/>
  </w:style>
  <w:style w:type="character" w:customStyle="1" w:styleId="TextedebullesCar1">
    <w:name w:val="Texte de bulles Car1"/>
    <w:rPr>
      <w:rFonts w:ascii="Segoe UI" w:hAnsi="Segoe UI" w:cs="Segoe UI"/>
      <w:caps/>
      <w:color w:val="00000A"/>
      <w:sz w:val="18"/>
      <w:szCs w:val="18"/>
    </w:rPr>
  </w:style>
  <w:style w:type="character" w:customStyle="1" w:styleId="PieddepageCar">
    <w:name w:val="Pied de page Car"/>
    <w:rPr>
      <w:rFonts w:ascii="Arial" w:hAnsi="Arial" w:cs="Arial"/>
      <w:caps/>
      <w:color w:val="00000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caps w:val="0"/>
      <w:sz w:val="20"/>
      <w:szCs w:val="20"/>
    </w:rPr>
  </w:style>
  <w:style w:type="paragraph" w:customStyle="1" w:styleId="Corpsdetexte31">
    <w:name w:val="Corps de texte 31"/>
    <w:basedOn w:val="Normal"/>
    <w:rPr>
      <w:i/>
      <w:caps w:val="0"/>
      <w:sz w:val="20"/>
      <w:szCs w:val="20"/>
    </w:rPr>
  </w:style>
  <w:style w:type="paragraph" w:styleId="Retraitcorpsdetexte">
    <w:name w:val="Body Text Indent"/>
    <w:basedOn w:val="Normal"/>
    <w:semiHidden/>
    <w:pPr>
      <w:numPr>
        <w:numId w:val="2"/>
      </w:numPr>
      <w:spacing w:after="120"/>
    </w:pPr>
  </w:style>
  <w:style w:type="paragraph" w:styleId="Tramecouleur-Accent1">
    <w:name w:val="Colorful Shading Accent 1"/>
    <w:pPr>
      <w:suppressAutoHyphens/>
    </w:pPr>
    <w:rPr>
      <w:rFonts w:ascii="Arial" w:hAnsi="Arial" w:cs="Arial"/>
      <w:caps/>
      <w:color w:val="00000A"/>
      <w:sz w:val="16"/>
      <w:szCs w:val="16"/>
      <w:lang w:eastAsia="zh-CN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Standard">
    <w:name w:val="Standard"/>
    <w:rsid w:val="004C75D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8F5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LYCÉE HÉLÈNE BOUCHER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LYCÉE HÉLÈNE BOUCHER</dc:title>
  <dc:subject/>
  <dc:creator>Vanessa Tubiana</dc:creator>
  <cp:keywords/>
  <dc:description/>
  <cp:lastModifiedBy>Utilisateur Microsoft Office</cp:lastModifiedBy>
  <cp:revision>5</cp:revision>
  <cp:lastPrinted>2017-03-08T07:51:00Z</cp:lastPrinted>
  <dcterms:created xsi:type="dcterms:W3CDTF">2018-11-26T16:29:00Z</dcterms:created>
  <dcterms:modified xsi:type="dcterms:W3CDTF">2018-11-26T20:31:00Z</dcterms:modified>
</cp:coreProperties>
</file>